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F9C" w:rsidRPr="00A21F9C" w:rsidRDefault="00A21F9C" w:rsidP="00A21F9C">
      <w:r w:rsidRPr="00A21F9C">
        <w:t xml:space="preserve">Вих. № </w:t>
      </w:r>
      <w:r>
        <w:t>898-юр</w:t>
      </w:r>
      <w:bookmarkStart w:id="0" w:name="_GoBack"/>
      <w:bookmarkEnd w:id="0"/>
    </w:p>
    <w:p w:rsidR="00A21F9C" w:rsidRPr="00A21F9C" w:rsidRDefault="00A21F9C" w:rsidP="00A21F9C">
      <w:r w:rsidRPr="00A21F9C">
        <w:t>від 10.09.2021</w:t>
      </w:r>
    </w:p>
    <w:p w:rsidR="00A21F9C" w:rsidRDefault="00A21F9C" w:rsidP="00F71F50">
      <w:pPr>
        <w:jc w:val="center"/>
        <w:rPr>
          <w:b/>
        </w:rPr>
      </w:pPr>
    </w:p>
    <w:p w:rsidR="00A21F9C" w:rsidRDefault="00A21F9C" w:rsidP="00F71F50">
      <w:pPr>
        <w:jc w:val="center"/>
        <w:rPr>
          <w:b/>
        </w:rPr>
      </w:pPr>
    </w:p>
    <w:p w:rsidR="00F71F50" w:rsidRPr="002920A6" w:rsidRDefault="00ED3037" w:rsidP="00F71F50">
      <w:pPr>
        <w:jc w:val="center"/>
        <w:rPr>
          <w:b/>
        </w:rPr>
      </w:pPr>
      <w:r w:rsidRPr="002920A6">
        <w:rPr>
          <w:b/>
        </w:rPr>
        <w:t xml:space="preserve">Повідомлення про порядок реалізації переважного </w:t>
      </w:r>
      <w:r w:rsidR="002920A6" w:rsidRPr="002920A6">
        <w:rPr>
          <w:b/>
        </w:rPr>
        <w:t>права на придбання розміщуваних Приватним акціонерним товариством «Страхова компанія «Євроінс Україна»</w:t>
      </w:r>
      <w:r w:rsidR="00F71F50" w:rsidRPr="002920A6">
        <w:rPr>
          <w:b/>
        </w:rPr>
        <w:t xml:space="preserve"> </w:t>
      </w:r>
    </w:p>
    <w:p w:rsidR="00F71F50" w:rsidRPr="002920A6" w:rsidRDefault="00F71F50" w:rsidP="00F71F50">
      <w:pPr>
        <w:jc w:val="center"/>
        <w:rPr>
          <w:b/>
        </w:rPr>
      </w:pPr>
      <w:r w:rsidRPr="002920A6">
        <w:rPr>
          <w:b/>
        </w:rPr>
        <w:t>простих іменних акцій</w:t>
      </w:r>
    </w:p>
    <w:p w:rsidR="00F71F50" w:rsidRPr="002920A6" w:rsidRDefault="00F71F50" w:rsidP="00F71F50">
      <w:pPr>
        <w:jc w:val="both"/>
      </w:pPr>
    </w:p>
    <w:p w:rsidR="00ED3037" w:rsidRPr="002920A6" w:rsidRDefault="00F7397D" w:rsidP="00F71F50">
      <w:pPr>
        <w:jc w:val="both"/>
      </w:pPr>
      <w:r w:rsidRPr="002920A6">
        <w:t>П</w:t>
      </w:r>
      <w:r w:rsidR="00544088" w:rsidRPr="002920A6">
        <w:t xml:space="preserve">озачерговими </w:t>
      </w:r>
      <w:r w:rsidR="00ED3037" w:rsidRPr="002920A6">
        <w:t xml:space="preserve">загальними зборами акціонерів </w:t>
      </w:r>
      <w:r w:rsidR="002920A6" w:rsidRPr="002920A6">
        <w:t xml:space="preserve">Приватного акціонерного товариства «Страхова компанія «Євроінс Україна», ідентифікаційний код </w:t>
      </w:r>
      <w:r w:rsidR="002920A6" w:rsidRPr="002920A6">
        <w:rPr>
          <w:bCs/>
        </w:rPr>
        <w:t>22868348</w:t>
      </w:r>
      <w:r w:rsidRPr="002920A6">
        <w:t xml:space="preserve"> (</w:t>
      </w:r>
      <w:r w:rsidR="002920A6" w:rsidRPr="002920A6">
        <w:t>далі - Товариство</w:t>
      </w:r>
      <w:r w:rsidRPr="002920A6">
        <w:t>)</w:t>
      </w:r>
      <w:r w:rsidR="00ED3037" w:rsidRPr="002920A6">
        <w:t xml:space="preserve"> прийнято рішення про </w:t>
      </w:r>
      <w:r w:rsidR="002920A6" w:rsidRPr="002920A6">
        <w:t>емісію</w:t>
      </w:r>
      <w:r w:rsidR="00ED3037" w:rsidRPr="002920A6">
        <w:t xml:space="preserve"> простих іменних акцій у кількості </w:t>
      </w:r>
      <w:r w:rsidR="002920A6" w:rsidRPr="002920A6">
        <w:rPr>
          <w:lang w:eastAsia="ru-RU"/>
        </w:rPr>
        <w:t>7 000 000 000</w:t>
      </w:r>
      <w:r w:rsidR="00706F6A" w:rsidRPr="002920A6">
        <w:t xml:space="preserve"> </w:t>
      </w:r>
      <w:r w:rsidR="00ED3037" w:rsidRPr="002920A6">
        <w:t xml:space="preserve">шт. номінальною вартістю </w:t>
      </w:r>
      <w:r w:rsidR="002920A6" w:rsidRPr="002920A6">
        <w:t>0,01</w:t>
      </w:r>
      <w:r w:rsidR="00ED3037" w:rsidRPr="002920A6">
        <w:t xml:space="preserve"> грн. Ціна розміщення – </w:t>
      </w:r>
      <w:r w:rsidR="00706F6A" w:rsidRPr="002920A6">
        <w:t xml:space="preserve"> </w:t>
      </w:r>
      <w:r w:rsidR="002920A6" w:rsidRPr="002920A6">
        <w:t xml:space="preserve">0,1 </w:t>
      </w:r>
      <w:r w:rsidR="00ED3037" w:rsidRPr="002920A6">
        <w:t xml:space="preserve">грн. </w:t>
      </w:r>
    </w:p>
    <w:p w:rsidR="001C4C82" w:rsidRPr="002920A6" w:rsidRDefault="001C4C82" w:rsidP="001C4C82">
      <w:pPr>
        <w:jc w:val="both"/>
      </w:pPr>
      <w:r w:rsidRPr="002920A6">
        <w:t xml:space="preserve">Акціонер має переважне право на придбання акцій, відповідно до яких прийнято рішення про </w:t>
      </w:r>
      <w:r w:rsidR="002920A6">
        <w:t>емісію</w:t>
      </w:r>
      <w:r w:rsidRPr="002920A6">
        <w:t>, в кількості, пропорційній частці належних йому простих акцій у загальній кількості простих акцій на дату проведення загальних зборів (</w:t>
      </w:r>
      <w:r w:rsidR="002920A6" w:rsidRPr="002920A6">
        <w:t>30.07</w:t>
      </w:r>
      <w:r w:rsidR="00F71F50" w:rsidRPr="002920A6">
        <w:t>.2021</w:t>
      </w:r>
      <w:r w:rsidRPr="002920A6">
        <w:t xml:space="preserve">р.), на яких прийняте рішення про </w:t>
      </w:r>
      <w:r w:rsidR="002920A6">
        <w:t>емісію</w:t>
      </w:r>
      <w:r w:rsidRPr="002920A6">
        <w:t xml:space="preserve"> акцій за рахунок додаткових внесків.</w:t>
      </w:r>
    </w:p>
    <w:p w:rsidR="002920A6" w:rsidRPr="002920A6" w:rsidRDefault="002920A6" w:rsidP="002920A6">
      <w:pPr>
        <w:widowControl w:val="0"/>
        <w:autoSpaceDE w:val="0"/>
        <w:jc w:val="both"/>
      </w:pPr>
      <w:r w:rsidRPr="002920A6">
        <w:t xml:space="preserve">Реалізація акціонерами свого переважного права на придбання акцій здійснюється за місцезнаходженням Товариства:зал засідань, </w:t>
      </w:r>
      <w:r w:rsidRPr="002920A6">
        <w:rPr>
          <w:shd w:val="clear" w:color="auto" w:fill="FFFFFF"/>
        </w:rPr>
        <w:t>вул. Велика Васильківська, 102, м. Київ, 03150</w:t>
      </w:r>
      <w:r w:rsidRPr="002920A6">
        <w:t xml:space="preserve">, в період з </w:t>
      </w:r>
      <w:r w:rsidRPr="002920A6">
        <w:rPr>
          <w:lang w:val="ru-RU"/>
        </w:rPr>
        <w:t>20.09.202</w:t>
      </w:r>
      <w:r w:rsidRPr="002920A6">
        <w:t xml:space="preserve">1 по </w:t>
      </w:r>
      <w:r w:rsidRPr="002920A6">
        <w:rPr>
          <w:lang w:val="ru-RU"/>
        </w:rPr>
        <w:t>08.10.202</w:t>
      </w:r>
      <w:r w:rsidRPr="002920A6">
        <w:t xml:space="preserve">1 включно з </w:t>
      </w:r>
      <w:r w:rsidRPr="002920A6">
        <w:rPr>
          <w:lang w:val="ru-RU"/>
        </w:rPr>
        <w:t>09:</w:t>
      </w:r>
      <w:r w:rsidRPr="002920A6">
        <w:t>00 до 1</w:t>
      </w:r>
      <w:r w:rsidRPr="002920A6">
        <w:rPr>
          <w:lang w:val="ru-RU"/>
        </w:rPr>
        <w:t>8:</w:t>
      </w:r>
      <w:r w:rsidRPr="002920A6">
        <w:t>00 години кожного робочого дня за ціною розміщення.</w:t>
      </w:r>
    </w:p>
    <w:p w:rsidR="002920A6" w:rsidRPr="002920A6" w:rsidRDefault="002920A6" w:rsidP="002920A6">
      <w:pPr>
        <w:widowControl w:val="0"/>
        <w:autoSpaceDE w:val="0"/>
        <w:jc w:val="both"/>
      </w:pPr>
      <w:r w:rsidRPr="002920A6">
        <w:t>Для реалізації свого переважного права на придбання акцій акціонери у термін реалізації зазначеного права з 20.09.2021 р. по 08.10.2021 р.</w:t>
      </w:r>
      <w:r>
        <w:t xml:space="preserve"> </w:t>
      </w:r>
      <w:r w:rsidRPr="002920A6">
        <w:t>повинні подати до уповноваженої особи Товариства – Голови Правління письмову заяву про придбання акцій, в якій має бути зазначене прізвище, ім'я та по-батькові (найменування), місце проживання (місцезнаходження)  акціонера, кількість цінних паперів, що придбаваються.</w:t>
      </w:r>
    </w:p>
    <w:p w:rsidR="002920A6" w:rsidRPr="002920A6" w:rsidRDefault="002920A6" w:rsidP="002920A6">
      <w:pPr>
        <w:widowControl w:val="0"/>
        <w:autoSpaceDE w:val="0"/>
        <w:jc w:val="both"/>
      </w:pPr>
      <w:r w:rsidRPr="002920A6">
        <w:t>Заяви на придбання акцій фізичною особою подаються особисто заявником або уповноваженою ним особою за довіреністю, посвідченою у встановленому законом порядку.</w:t>
      </w:r>
    </w:p>
    <w:p w:rsidR="002920A6" w:rsidRPr="002920A6" w:rsidRDefault="002920A6" w:rsidP="002920A6">
      <w:pPr>
        <w:widowControl w:val="0"/>
        <w:autoSpaceDE w:val="0"/>
        <w:jc w:val="both"/>
      </w:pPr>
      <w:r w:rsidRPr="002920A6">
        <w:t>Заяви на придбання акцій юридичною особою подаються особисто керівником або уповноваженою ним особою за довіреністю, посвідченою у встановленому законом порядку.</w:t>
      </w:r>
    </w:p>
    <w:p w:rsidR="002920A6" w:rsidRPr="002920A6" w:rsidRDefault="002920A6" w:rsidP="002920A6">
      <w:pPr>
        <w:widowControl w:val="0"/>
        <w:autoSpaceDE w:val="0"/>
        <w:jc w:val="both"/>
      </w:pPr>
      <w:r w:rsidRPr="002920A6">
        <w:t>Оплата акцій під час реалізації акціонерами свого переважного права здійснюється грошовими коштами в національній валюті в гривнях та/або в іноземній валюті (долари США, євро) шляхом безготівкового перерахування акціонером на відповідний рахунок Товариства не пізніше дня, що передує дню початку розміщення  акцій Товариства,  тобто з 20.09.2021р. по 08.10.2021 р. включно.</w:t>
      </w:r>
    </w:p>
    <w:p w:rsidR="002920A6" w:rsidRPr="002920A6" w:rsidRDefault="002920A6" w:rsidP="002920A6">
      <w:pPr>
        <w:widowControl w:val="0"/>
        <w:autoSpaceDE w:val="0"/>
        <w:jc w:val="both"/>
      </w:pPr>
      <w:r w:rsidRPr="002920A6">
        <w:t>Кошти в іноземній валюті, що вносяться в оплату за акції Товариства, перераховуються у національну валюту України за офіційним курсом валюти України, визначеним Національним Банком України, на день оплати акцій.</w:t>
      </w:r>
    </w:p>
    <w:p w:rsidR="002920A6" w:rsidRPr="002920A6" w:rsidRDefault="002920A6" w:rsidP="002920A6">
      <w:pPr>
        <w:pStyle w:val="rvps9"/>
        <w:spacing w:before="0" w:beforeAutospacing="0" w:after="0" w:afterAutospacing="0"/>
      </w:pPr>
      <w:r w:rsidRPr="002920A6">
        <w:t xml:space="preserve">Кошти в національній валюті (гривні) перераховуються на рахунок Товариства </w:t>
      </w:r>
      <w:r w:rsidRPr="002920A6">
        <w:rPr>
          <w:color w:val="222222"/>
          <w:bdr w:val="none" w:sz="0" w:space="0" w:color="auto" w:frame="1"/>
        </w:rPr>
        <w:t>UA763204780000026505743584807</w:t>
      </w:r>
      <w:r w:rsidRPr="002920A6">
        <w:t xml:space="preserve"> в ПАТ АБ «</w:t>
      </w:r>
      <w:proofErr w:type="spellStart"/>
      <w:r w:rsidRPr="002920A6">
        <w:t>Укргазбанк</w:t>
      </w:r>
      <w:proofErr w:type="spellEnd"/>
      <w:r w:rsidRPr="002920A6">
        <w:t>».</w:t>
      </w:r>
    </w:p>
    <w:p w:rsidR="002920A6" w:rsidRPr="002920A6" w:rsidRDefault="002920A6" w:rsidP="002920A6">
      <w:pPr>
        <w:jc w:val="both"/>
      </w:pPr>
      <w:r w:rsidRPr="002920A6">
        <w:t>Кошти в іноземній валюті (долари США, євро) перераховуються на рахунок Товариства UA 76 320478 0000026505743584807 в ПАТ АБ «</w:t>
      </w:r>
      <w:proofErr w:type="spellStart"/>
      <w:r w:rsidRPr="002920A6">
        <w:t>Укргазбанк</w:t>
      </w:r>
      <w:proofErr w:type="spellEnd"/>
      <w:r w:rsidRPr="002920A6">
        <w:t>».</w:t>
      </w:r>
    </w:p>
    <w:p w:rsidR="00B02ADD" w:rsidRPr="002920A6" w:rsidRDefault="002920A6" w:rsidP="002920A6">
      <w:pPr>
        <w:jc w:val="both"/>
      </w:pPr>
      <w:r w:rsidRPr="002920A6">
        <w:t>Акціонеру, який реалізував своє переважне право, Голова Правління</w:t>
      </w:r>
      <w:r>
        <w:t xml:space="preserve"> </w:t>
      </w:r>
      <w:r w:rsidRPr="002920A6">
        <w:t>видає письмове зобов’язання про продаж відповідної кількості акцій протягом 5 робочих днів з дати отримання відповідних коштів, але не пізніше дня, що передує дню початку розміщення акцій.</w:t>
      </w:r>
    </w:p>
    <w:p w:rsidR="002920A6" w:rsidRDefault="002920A6">
      <w:pPr>
        <w:jc w:val="both"/>
      </w:pPr>
    </w:p>
    <w:p w:rsidR="00A21F9C" w:rsidRDefault="00A21F9C">
      <w:pPr>
        <w:jc w:val="both"/>
      </w:pPr>
    </w:p>
    <w:p w:rsidR="00A21F9C" w:rsidRDefault="00A21F9C">
      <w:pPr>
        <w:jc w:val="both"/>
      </w:pPr>
      <w:r>
        <w:t>З повагою,</w:t>
      </w:r>
    </w:p>
    <w:p w:rsidR="00A21F9C" w:rsidRPr="002920A6" w:rsidRDefault="00A21F9C">
      <w:pPr>
        <w:jc w:val="both"/>
      </w:pPr>
      <w:r>
        <w:t xml:space="preserve">Голова Правління </w:t>
      </w:r>
      <w:r>
        <w:tab/>
      </w:r>
      <w:r>
        <w:tab/>
      </w:r>
      <w:r>
        <w:tab/>
      </w:r>
      <w:r>
        <w:tab/>
      </w:r>
      <w:r>
        <w:tab/>
      </w:r>
      <w:r>
        <w:tab/>
        <w:t>Янко НІКОЛОВ</w:t>
      </w:r>
    </w:p>
    <w:sectPr w:rsidR="00A21F9C" w:rsidRPr="002920A6" w:rsidSect="001C4C82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B76DD5"/>
    <w:rsid w:val="00035912"/>
    <w:rsid w:val="000C1C52"/>
    <w:rsid w:val="001C4C82"/>
    <w:rsid w:val="0020434B"/>
    <w:rsid w:val="00207C2D"/>
    <w:rsid w:val="00227D22"/>
    <w:rsid w:val="002920A6"/>
    <w:rsid w:val="003A7CDC"/>
    <w:rsid w:val="003E508F"/>
    <w:rsid w:val="00437185"/>
    <w:rsid w:val="00447A95"/>
    <w:rsid w:val="00497EEA"/>
    <w:rsid w:val="004B6BF9"/>
    <w:rsid w:val="005140EF"/>
    <w:rsid w:val="00540F9A"/>
    <w:rsid w:val="00544088"/>
    <w:rsid w:val="0055577F"/>
    <w:rsid w:val="00560EA6"/>
    <w:rsid w:val="005D2B44"/>
    <w:rsid w:val="00603D14"/>
    <w:rsid w:val="00706F6A"/>
    <w:rsid w:val="007121B0"/>
    <w:rsid w:val="00743CC3"/>
    <w:rsid w:val="00762D79"/>
    <w:rsid w:val="007A169F"/>
    <w:rsid w:val="008911EA"/>
    <w:rsid w:val="008A72DF"/>
    <w:rsid w:val="008F3CB7"/>
    <w:rsid w:val="00946E4B"/>
    <w:rsid w:val="009B493F"/>
    <w:rsid w:val="00A21F9C"/>
    <w:rsid w:val="00A4465B"/>
    <w:rsid w:val="00A66927"/>
    <w:rsid w:val="00A725DF"/>
    <w:rsid w:val="00B02ADD"/>
    <w:rsid w:val="00B617E4"/>
    <w:rsid w:val="00B76DD5"/>
    <w:rsid w:val="00BE3C06"/>
    <w:rsid w:val="00C31AB7"/>
    <w:rsid w:val="00C52E7E"/>
    <w:rsid w:val="00C97C30"/>
    <w:rsid w:val="00D60678"/>
    <w:rsid w:val="00E026BF"/>
    <w:rsid w:val="00E8223C"/>
    <w:rsid w:val="00ED3037"/>
    <w:rsid w:val="00F03E45"/>
    <w:rsid w:val="00F155A5"/>
    <w:rsid w:val="00F71F50"/>
    <w:rsid w:val="00F7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41D2AA9-E441-4C9F-9CF6-CE2B78510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CB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F3CB7"/>
  </w:style>
  <w:style w:type="character" w:customStyle="1" w:styleId="1">
    <w:name w:val="Основной шрифт абзаца1"/>
    <w:rsid w:val="008F3CB7"/>
  </w:style>
  <w:style w:type="paragraph" w:customStyle="1" w:styleId="a3">
    <w:name w:val="Заголовок"/>
    <w:basedOn w:val="a"/>
    <w:next w:val="a4"/>
    <w:rsid w:val="008F3CB7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4">
    <w:name w:val="Body Text"/>
    <w:basedOn w:val="a"/>
    <w:rsid w:val="008F3CB7"/>
    <w:pPr>
      <w:spacing w:after="120"/>
    </w:pPr>
  </w:style>
  <w:style w:type="paragraph" w:styleId="a5">
    <w:name w:val="List"/>
    <w:basedOn w:val="a4"/>
    <w:rsid w:val="008F3CB7"/>
    <w:rPr>
      <w:rFonts w:cs="Tahoma"/>
    </w:rPr>
  </w:style>
  <w:style w:type="paragraph" w:customStyle="1" w:styleId="10">
    <w:name w:val="Название1"/>
    <w:basedOn w:val="a"/>
    <w:rsid w:val="008F3CB7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8F3CB7"/>
    <w:pPr>
      <w:suppressLineNumbers/>
    </w:pPr>
    <w:rPr>
      <w:rFonts w:cs="Tahoma"/>
    </w:rPr>
  </w:style>
  <w:style w:type="paragraph" w:customStyle="1" w:styleId="a6">
    <w:name w:val="Знак"/>
    <w:basedOn w:val="a"/>
    <w:rsid w:val="008F3CB7"/>
    <w:rPr>
      <w:rFonts w:ascii="Verdana" w:hAnsi="Verdana" w:cs="Verdana"/>
      <w:sz w:val="20"/>
      <w:szCs w:val="20"/>
      <w:lang w:val="en-US"/>
    </w:rPr>
  </w:style>
  <w:style w:type="paragraph" w:styleId="a7">
    <w:name w:val="Balloon Text"/>
    <w:basedOn w:val="a"/>
    <w:semiHidden/>
    <w:rsid w:val="00B76DD5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"/>
    <w:basedOn w:val="a"/>
    <w:rsid w:val="008911E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F71F50"/>
    <w:pPr>
      <w:suppressAutoHyphens w:val="0"/>
    </w:pPr>
    <w:rPr>
      <w:rFonts w:ascii="Verdana" w:hAnsi="Verdana" w:cs="Verdana"/>
      <w:lang w:val="en-US" w:eastAsia="en-US"/>
    </w:rPr>
  </w:style>
  <w:style w:type="character" w:customStyle="1" w:styleId="FontStyle14">
    <w:name w:val="Font Style14"/>
    <w:rsid w:val="00F71F50"/>
    <w:rPr>
      <w:rFonts w:ascii="Times New Roman" w:hAnsi="Times New Roman" w:cs="Times New Roman"/>
      <w:color w:val="000000"/>
      <w:sz w:val="22"/>
      <w:szCs w:val="22"/>
    </w:rPr>
  </w:style>
  <w:style w:type="paragraph" w:customStyle="1" w:styleId="rvps9">
    <w:name w:val="rvps9"/>
    <w:basedOn w:val="a"/>
    <w:rsid w:val="002920A6"/>
    <w:pPr>
      <w:suppressAutoHyphens w:val="0"/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400</Words>
  <Characters>2600</Characters>
  <Application>Microsoft Office Word</Application>
  <DocSecurity>0</DocSecurity>
  <Lines>56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Повідомлення має містити дані про загальну кількість розміщуваних товариством акцій, ціну розміщення, правила визначення кількості цінних паперів, на придбання яких акціонер має переважне право, строк і порядок реалізації зазначеного права</vt:lpstr>
    </vt:vector>
  </TitlesOfParts>
  <Company>Emcon</Company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Повідомлення має містити дані про загальну кількість розміщуваних товариством акцій, ціну розміщення, правила визначення кількості цінних паперів, на придбання яких акціонер має переважне право, строк і порядок реалізації зазначеного права</dc:title>
  <dc:creator>Stupak</dc:creator>
  <cp:lastModifiedBy>Качура Оксана Юріївна</cp:lastModifiedBy>
  <cp:revision>3</cp:revision>
  <cp:lastPrinted>2011-02-17T15:01:00Z</cp:lastPrinted>
  <dcterms:created xsi:type="dcterms:W3CDTF">2021-09-10T10:33:00Z</dcterms:created>
  <dcterms:modified xsi:type="dcterms:W3CDTF">2021-09-10T11:49:00Z</dcterms:modified>
</cp:coreProperties>
</file>